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192"/>
        <w:jc w:val="center"/>
        <w:textAlignment w:val="baseline"/>
        <w:rPr>
          <w:b/>
          <w:b/>
          <w:kern w:val="2"/>
          <w:szCs w:val="20"/>
        </w:rPr>
      </w:pPr>
      <w:r>
        <w:rPr>
          <w:b/>
          <w:kern w:val="2"/>
          <w:szCs w:val="20"/>
        </w:rPr>
        <w:t xml:space="preserve">KLAUZULA INFORMACYJNA </w:t>
      </w:r>
    </w:p>
    <w:p>
      <w:pPr>
        <w:pStyle w:val="Normal"/>
        <w:suppressAutoHyphens w:val="true"/>
        <w:spacing w:lineRule="auto" w:line="192"/>
        <w:jc w:val="center"/>
        <w:textAlignment w:val="baseline"/>
        <w:rPr>
          <w:b/>
          <w:b/>
          <w:kern w:val="2"/>
          <w:szCs w:val="20"/>
        </w:rPr>
      </w:pPr>
      <w:r>
        <w:rPr>
          <w:b/>
          <w:kern w:val="2"/>
          <w:szCs w:val="20"/>
        </w:rPr>
        <w:t>zakup preferencyjny paliwa stałego dla gospodarstw domowych</w:t>
      </w:r>
    </w:p>
    <w:p>
      <w:pPr>
        <w:pStyle w:val="Normal"/>
        <w:suppressAutoHyphens w:val="true"/>
        <w:spacing w:lineRule="auto" w:line="192"/>
        <w:jc w:val="center"/>
        <w:textAlignment w:val="baseline"/>
        <w:rPr>
          <w:rFonts w:eastAsia="SimSun"/>
          <w:kern w:val="2"/>
          <w:sz w:val="22"/>
          <w:szCs w:val="22"/>
        </w:rPr>
      </w:pPr>
      <w:r>
        <w:rPr>
          <w:rFonts w:eastAsia="SimSun"/>
          <w:kern w:val="2"/>
          <w:sz w:val="22"/>
          <w:szCs w:val="22"/>
        </w:rPr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kern w:val="2"/>
          <w:sz w:val="20"/>
          <w:szCs w:val="20"/>
        </w:rPr>
      </w:pPr>
      <w:r>
        <w:rPr>
          <w:b/>
          <w:kern w:val="2"/>
          <w:sz w:val="22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Administrator informuje, że:</w:t>
      </w:r>
    </w:p>
    <w:p>
      <w:pPr>
        <w:pStyle w:val="Normal"/>
        <w:widowControl w:val="false"/>
        <w:suppressAutoHyphens w:val="true"/>
        <w:spacing w:lineRule="auto" w:line="192"/>
        <w:jc w:val="both"/>
        <w:textAlignment w:val="baseline"/>
        <w:rPr>
          <w:rFonts w:eastAsia="SimSun"/>
          <w:b/>
          <w:b/>
          <w:iCs/>
          <w:kern w:val="2"/>
          <w:sz w:val="22"/>
          <w:szCs w:val="22"/>
        </w:rPr>
      </w:pPr>
      <w:r>
        <w:rPr>
          <w:rFonts w:eastAsia="SimSun"/>
          <w:b/>
          <w:iCs/>
          <w:kern w:val="2"/>
          <w:sz w:val="22"/>
          <w:szCs w:val="22"/>
        </w:rPr>
        <w:t>1. Administrator Danych Osobowych</w:t>
      </w:r>
    </w:p>
    <w:p>
      <w:pPr>
        <w:pStyle w:val="Normal"/>
        <w:widowControl w:val="false"/>
        <w:suppressAutoHyphens w:val="true"/>
        <w:spacing w:lineRule="auto" w:line="192" w:before="0" w:after="150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rFonts w:eastAsia="SimSun"/>
          <w:iCs/>
          <w:kern w:val="2"/>
          <w:sz w:val="22"/>
          <w:szCs w:val="22"/>
        </w:rPr>
        <w:t>Administratorem Pani/Pana danych osobowych jest Gmina Kaliska, z siedzibą przy ul. Nowowiejskiej 2, 83-260 Kaliska.</w:t>
      </w:r>
    </w:p>
    <w:p>
      <w:pPr>
        <w:pStyle w:val="Normal"/>
        <w:widowControl w:val="false"/>
        <w:suppressAutoHyphens w:val="true"/>
        <w:spacing w:lineRule="auto" w:line="192"/>
        <w:jc w:val="both"/>
        <w:textAlignment w:val="baseline"/>
        <w:rPr>
          <w:rFonts w:eastAsia="SimSun"/>
          <w:b/>
          <w:b/>
          <w:iCs/>
          <w:kern w:val="2"/>
          <w:sz w:val="22"/>
          <w:szCs w:val="22"/>
        </w:rPr>
      </w:pPr>
      <w:r>
        <w:rPr>
          <w:rFonts w:eastAsia="SimSun"/>
          <w:b/>
          <w:iCs/>
          <w:kern w:val="2"/>
          <w:sz w:val="22"/>
          <w:szCs w:val="22"/>
        </w:rPr>
        <w:t>2. Inspektor Ochrony Danych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kern w:val="2"/>
          <w:sz w:val="18"/>
          <w:szCs w:val="18"/>
        </w:rPr>
      </w:pPr>
      <w:r>
        <w:rPr>
          <w:sz w:val="22"/>
          <w:szCs w:val="22"/>
        </w:rPr>
        <w:t>Jeśli ma Pani/Pan pytania dotyczące sposobu i zakresu przetwarzania Pani/Pana danych osobowych w zakresie działania Administratora, a także przysługujących Pani/Panu uprawnień, może Pani/Pan skontaktować się z naszym Inspektorem Ochrony Danych – p. Adrianą Głuchowską za pomocą adresu e – mail: iod@kaliska.pl oraz numeru telefonu: 696 011 969.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3. Podstawa prawna i cel przetwarzania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Administrator danych osobowych przetwarza Pani/Pana dane osobowe na podstawie Ustawy z dnia 27 października 2022 r. o zakupie preferencyjnym paliwa stałego dla gospodarstw domowych (Dz. U. poz. 2236) celem złożenia, rozpatrzenia oraz realizacji wniosku o zakup preferencyjny, zgodnie z Art. 6 ust. 1 lit. c RODO.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4. Odbiorcy danych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Dostęp do Pani/Pana danych osobowych mogą mieć usługodawcy, którym w drodze umowy powierzono przetwarzanie danych na potrzeby realizacji usług świadczonych dla Gminy oraz podmioty i organy uprawnione do otrzymania danych na podstawie przepisów prawa.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5. Okres przechowywania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Pani/ Pana dane osobowe będą przetwarzane przez okres niezbędny w rozumieniu obowiązujących przepisów prawa.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6. Prawa osób, których dane są przetwarzane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W związku z przetwarzaniem danych osobowych przysługuje Pani/Panu prawo: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na podstawie art. 15 RODO prawo dostępu do</w:t>
      </w:r>
      <w:r>
        <w:rPr>
          <w:b/>
          <w:iCs/>
          <w:kern w:val="2"/>
          <w:sz w:val="22"/>
          <w:szCs w:val="22"/>
        </w:rPr>
        <w:t xml:space="preserve"> </w:t>
      </w:r>
      <w:r>
        <w:rPr>
          <w:iCs/>
          <w:kern w:val="2"/>
          <w:sz w:val="22"/>
          <w:szCs w:val="22"/>
        </w:rPr>
        <w:t>treści swoich danych,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na podstawie art. 16 RODO prawo do sprostowania danych osobowych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na podstawie art. 18 prawo do</w:t>
      </w:r>
      <w:r>
        <w:rPr>
          <w:b/>
          <w:iCs/>
          <w:kern w:val="2"/>
          <w:sz w:val="22"/>
          <w:szCs w:val="22"/>
        </w:rPr>
        <w:t xml:space="preserve"> </w:t>
      </w:r>
      <w:r>
        <w:rPr>
          <w:iCs/>
          <w:kern w:val="2"/>
          <w:sz w:val="22"/>
          <w:szCs w:val="22"/>
        </w:rPr>
        <w:t>żądania od administratora ograniczenia przetwarzania danych osobowych, z zastrzeżeniem przypadków o których mowa w art. 18</w:t>
      </w:r>
      <w:r>
        <w:rPr>
          <w:b/>
          <w:iCs/>
          <w:kern w:val="2"/>
          <w:sz w:val="22"/>
          <w:szCs w:val="22"/>
        </w:rPr>
        <w:t xml:space="preserve"> </w:t>
      </w:r>
      <w:r>
        <w:rPr>
          <w:iCs/>
          <w:kern w:val="2"/>
          <w:sz w:val="22"/>
          <w:szCs w:val="22"/>
        </w:rPr>
        <w:t>ust. 2 RODO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iCs/>
          <w:kern w:val="2"/>
          <w:sz w:val="22"/>
          <w:szCs w:val="22"/>
        </w:rPr>
        <w:t>prawo do wniesienia skargi do Prezesa Urzędu Ochrony Danych Osobowych (ul. Stawki 2,00-193 Warszawa) w</w:t>
      </w:r>
      <w:r>
        <w:rPr>
          <w:b/>
          <w:iCs/>
          <w:kern w:val="2"/>
          <w:sz w:val="22"/>
          <w:szCs w:val="22"/>
        </w:rPr>
        <w:t xml:space="preserve"> </w:t>
      </w:r>
      <w:r>
        <w:rPr>
          <w:iCs/>
          <w:kern w:val="2"/>
          <w:sz w:val="22"/>
          <w:szCs w:val="22"/>
        </w:rPr>
        <w:t>przypadku powzięcia informacji o niezgodnym z prawem przetwarzaniu danych osobowych.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7. Dobrowolność podania danych osobowych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Cs/>
          <w:iCs/>
          <w:kern w:val="2"/>
          <w:sz w:val="22"/>
          <w:szCs w:val="22"/>
        </w:rPr>
        <w:t>Podanie danych osobowych w przypadku realizacji Ustawy z dnia 27 października 2022 r. o zakupie preferencyjnym paliwa stałego dla gospodarstw domowych (Dz. U. poz. 2236) jest dobrowolne, jednak niezbędne celem realizacji wniosku o zakup preferencyjny.</w:t>
      </w:r>
    </w:p>
    <w:p>
      <w:pPr>
        <w:pStyle w:val="Normal"/>
        <w:suppressAutoHyphens w:val="true"/>
        <w:spacing w:lineRule="auto" w:line="192"/>
        <w:jc w:val="both"/>
        <w:textAlignment w:val="baseline"/>
        <w:rPr>
          <w:rFonts w:eastAsia="SimSun"/>
          <w:iCs/>
          <w:kern w:val="2"/>
          <w:sz w:val="22"/>
          <w:szCs w:val="22"/>
        </w:rPr>
      </w:pPr>
      <w:r>
        <w:rPr>
          <w:b/>
          <w:iCs/>
          <w:kern w:val="2"/>
          <w:sz w:val="22"/>
          <w:szCs w:val="22"/>
        </w:rPr>
        <w:t>8. Profilowanie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iCs/>
          <w:kern w:val="2"/>
          <w:sz w:val="22"/>
          <w:szCs w:val="22"/>
        </w:rPr>
        <w:t>Pani/Pana dane nie będą przetwarzane w sposób zautomatyzowany i nie będą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6e8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378</Words>
  <Characters>2344</Characters>
  <CharactersWithSpaces>2698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2022-11-06T23:27:00Z</dcterms:created>
  <dc:creator>Adriana Głuchowska </dc:creator>
  <dc:description/>
  <dc:language>pl-PL</dc:language>
  <cp:lastModifiedBy>Adriana Głuchowska </cp:lastModifiedBy>
  <dcterms:modified xsi:type="dcterms:W3CDTF">2022-11-06T23:28:00Z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